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kings-2"/>
    <w:p>
      <w:pPr>
        <w:pStyle w:val="Heading1"/>
      </w:pPr>
      <w:r>
        <w:t xml:space="preserve">Homiletics Analysis: 2 Kings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 narrates the dramatic transfer of prophetic succession from Elijah to Elisha. The chapter moves through four distinct phases: the journey from Gilgal to the Jordan (vv. 1–8), during which Elijah three times attempts to leave Elisha behind and Elisha three times refuses to be separated from his master; the translation of Elijah into heaven by whirlwind and chariot of fire (vv. 9–12), preceded by Elisha’s request for a double portion of Elijah’s spirit; Elisha’s first acts of prophetic authority at the Jordan and at Jericho (vv. 13–22), demonstrating that the spirit of Elijah now rests on him; and the episode at Bethel (vv. 23–25), where Elisha pronounces judgment on youths who mock the LORD’s prophet. The chapter is structured as a succession narrative, but it is simultaneously a theological statement about where prophetic authority originates and how it is transmitted. Elijah does not die — he is taken. Elisha does not inherit by natural succession — he receives by divine bestowal.</w:t>
      </w:r>
    </w:p>
    <w:p>
      <w:pPr>
        <w:pStyle w:val="BodyText"/>
      </w:pPr>
      <w:r>
        <w:rPr>
          <w:b/>
          <w:bCs/>
        </w:rPr>
        <w:t xml:space="preserve">This Text — Intent</w:t>
      </w:r>
    </w:p>
    <w:p>
      <w:pPr>
        <w:pStyle w:val="BodyText"/>
      </w:pPr>
      <w:r>
        <w:t xml:space="preserve">God is seeking to accomplish two things simultaneously through this passage: He is demonstrating that His word and His prophetic mission do not die with any individual servant, and He is calling His people — particularly those in leadership and ministry — to understand that all genuine spiritual authority is a gift of divine bestowal, not human achievement or institutional succession. The passage confronts every temptation to locate the continuation of God’s work in a person, a method, or a structure, and replaces that temptation with confidence in the LORD who takes up one servant and raises another without interruption to His purposes. It also confronts those who mock the LORD’s messengers and the LORD’s message, demonstrating that the prophetic office carries divine weight regardless of the prophet’s apparent vulnerability or obscurity.</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 takes Elijah and raises Elisha — prophetic succession belongs entirely to God.</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His people to transfer their confidence from the servant to the Sender — the LORD’s work does not depend on any individual instrument, and He who takes Elijah will raise Elisha, and He will raise another after him, because the mission is His and the authority is His to bestow.</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“double portion”</w:t>
      </w:r>
      <w:r>
        <w:rPr>
          <w:b/>
          <w:bCs/>
        </w:rPr>
        <w:t xml:space="preserve"> </w:t>
      </w:r>
      <w:r>
        <w:rPr>
          <w:b/>
          <w:bCs/>
        </w:rPr>
        <w:t xml:space="preserve">(v. 9)</w:t>
      </w:r>
    </w:p>
    <w:p>
      <w:pPr>
        <w:pStyle w:val="BodyText"/>
      </w:pPr>
      <w:r>
        <w:t xml:space="preserve">The most common misreading of Elisha’s request for</w:t>
      </w:r>
      <w:r>
        <w:t xml:space="preserve"> </w:t>
      </w:r>
      <w:r>
        <w:t xml:space="preserve">“a double portion of your spirit”</w:t>
      </w:r>
      <w:r>
        <w:t xml:space="preserve"> </w:t>
      </w:r>
      <w:r>
        <w:t xml:space="preserve">(v. 9) interprets this as Elisha asking for twice as much spiritual power as Elijah possessed — a request for personal spiritual superiority or enlarged charismatic capacity. This reading is widespread in popular preaching, particularly in Pentecostal and charismatic contexts, and generates a class of sermons urging believers to</w:t>
      </w:r>
      <w:r>
        <w:t xml:space="preserve"> </w:t>
      </w:r>
      <w:r>
        <w:t xml:space="preserve">“ask for a double portion”</w:t>
      </w:r>
      <w:r>
        <w:t xml:space="preserve"> </w:t>
      </w:r>
      <w:r>
        <w:t xml:space="preserve">as a model for seeking heightened spiritual gifting or anointing.</w:t>
      </w:r>
    </w:p>
    <w:p>
      <w:pPr>
        <w:pStyle w:val="BodyText"/>
      </w:pPr>
      <w:r>
        <w:t xml:space="preserve">The text itself refutes this reading. The phrase</w:t>
      </w:r>
      <w:r>
        <w:t xml:space="preserve"> </w:t>
      </w:r>
      <w:r>
        <w:t xml:space="preserve">“double portion”</w:t>
      </w:r>
      <w:r>
        <w:t xml:space="preserve"> </w:t>
      </w:r>
      <w:r>
        <w:t xml:space="preserve">(פִּי שְׁנַיִם,</w:t>
      </w:r>
      <w:r>
        <w:t xml:space="preserve"> </w:t>
      </w:r>
      <w:r>
        <w:rPr>
          <w:i/>
          <w:iCs/>
        </w:rPr>
        <w:t xml:space="preserve">pi shnayim</w:t>
      </w:r>
      <w:r>
        <w:t xml:space="preserve">) is a technical term from Israelite inheritance law, appearing in Deuteronomy 21:17 where the firstborn son receives a double share of the father’s estate. Elisha is not asking to be more powerful than Elijah — he is asking to be recognized as Elijah’s legitimate heir and successor in the prophetic office. This is confirmed by Elijah’s response:</w:t>
      </w:r>
      <w:r>
        <w:t xml:space="preserve"> </w:t>
      </w:r>
      <w:r>
        <w:t xml:space="preserve">“You have asked a hard thing”</w:t>
      </w:r>
      <w:r>
        <w:t xml:space="preserve"> </w:t>
      </w:r>
      <w:r>
        <w:t xml:space="preserve">(v. 10) — not because the quantity requested is excessive, but because the granting of prophetic succession is not Elijah’s to give; it belongs to the LORD alone. The sign Elijah offers (seeing his translation) is a confirmatory sign, not a mechanism of transfer.</w:t>
      </w:r>
    </w:p>
    <w:p>
      <w:pPr>
        <w:pStyle w:val="BodyText"/>
      </w:pPr>
      <w:r>
        <w:t xml:space="preserve">The Reformed reading recognizes Elisha’s request as an act of covenantal faithfulness and vocational commitment — he wants to carry forward what Elijah carried, not to exceed it. The application is not</w:t>
      </w:r>
      <w:r>
        <w:t xml:space="preserve"> </w:t>
      </w:r>
      <w:r>
        <w:t xml:space="preserve">“ask God for more spiritual power”</w:t>
      </w:r>
      <w:r>
        <w:t xml:space="preserve"> </w:t>
      </w:r>
      <w:r>
        <w:t xml:space="preserve">but</w:t>
      </w:r>
      <w:r>
        <w:t xml:space="preserve"> </w:t>
      </w:r>
      <w:r>
        <w:t xml:space="preserve">“ask God to make you a faithful heir of the mission He has entrusted to His servants.”</w:t>
      </w:r>
    </w:p>
    <w:p>
      <w:pPr>
        <w:pStyle w:val="BodyText"/>
      </w:pPr>
      <w:r>
        <w:rPr>
          <w:b/>
          <w:bCs/>
        </w:rPr>
        <w:t xml:space="preserve">The translation of Elijah and its canonical significance</w:t>
      </w:r>
    </w:p>
    <w:p>
      <w:pPr>
        <w:pStyle w:val="BodyText"/>
      </w:pPr>
      <w:r>
        <w:t xml:space="preserve">Some dispensational interpreters treat Elijah’s translation as a typological preview of the rapture of the church, and while there is genuine canonical resonance between Elijah’s translation and end-times resurrection and transformation themes (cf. 1 Thessalonians 4:17; 1 Corinthians 15:51–52), this reading can displace the passage’s immediate claim. The passage is not primarily about eschatology — it is about divine sovereignty over the prophetic mission and its continuity across human generations. Elijah’s translation demonstrates that the LORD determines the end of a servant’s ministry, not the servant’s enemies or the servant’s mortality.</w:t>
      </w:r>
    </w:p>
    <w:p>
      <w:pPr>
        <w:pStyle w:val="BodyText"/>
      </w:pPr>
      <w:r>
        <w:t xml:space="preserve">The Reformed reading acknowledges the canonical resonance with resurrection and glorification themes — Enoch and Elijah stand as the two Old Testament figures who bypass death entirely, and both point forward to resurrection glory — while insisting that this typological dimension serves the passage’s immediate claim rather than replacing it. The primary function of the translation here is to confirm Elijah’s prophetic authority and to transfer visible accountability for the mission to Elisha.</w:t>
      </w:r>
    </w:p>
    <w:p>
      <w:pPr>
        <w:pStyle w:val="BodyText"/>
      </w:pPr>
      <w:r>
        <w:rPr>
          <w:b/>
          <w:bCs/>
        </w:rPr>
        <w:t xml:space="preserve">The Bethel episode (vv. 23–25) and the problem of the bears</w:t>
      </w:r>
    </w:p>
    <w:p>
      <w:pPr>
        <w:pStyle w:val="BodyText"/>
      </w:pPr>
      <w:r>
        <w:t xml:space="preserve">The episode in which Elisha calls down a curse on the</w:t>
      </w:r>
      <w:r>
        <w:t xml:space="preserve"> </w:t>
      </w:r>
      <w:r>
        <w:t xml:space="preserve">“youths”</w:t>
      </w:r>
      <w:r>
        <w:t xml:space="preserve"> </w:t>
      </w:r>
      <w:r>
        <w:t xml:space="preserve">or</w:t>
      </w:r>
      <w:r>
        <w:t xml:space="preserve"> </w:t>
      </w:r>
      <w:r>
        <w:t xml:space="preserve">“young men”</w:t>
      </w:r>
      <w:r>
        <w:t xml:space="preserve"> </w:t>
      </w:r>
      <w:r>
        <w:t xml:space="preserve">who mock him, resulting in two bears emerging from the woods and mauling forty-two of them (vv. 23–25), is one of the most commonly problematized passages in Old Testament narrative. Two misreadings dominate:</w:t>
      </w:r>
    </w:p>
    <w:p>
      <w:pPr>
        <w:pStyle w:val="BodyText"/>
      </w:pPr>
      <w:r>
        <w:t xml:space="preserve">First, some interpreters soften the passage by arguing the</w:t>
      </w:r>
      <w:r>
        <w:t xml:space="preserve"> </w:t>
      </w:r>
      <w:r>
        <w:t xml:space="preserve">“young lads”</w:t>
      </w:r>
      <w:r>
        <w:t xml:space="preserve"> </w:t>
      </w:r>
      <w:r>
        <w:t xml:space="preserve">(</w:t>
      </w:r>
      <w:r>
        <w:rPr>
          <w:i/>
          <w:iCs/>
        </w:rPr>
        <w:t xml:space="preserve">ne’arim qetannim</w:t>
      </w:r>
      <w:r>
        <w:t xml:space="preserve">) were actually dangerous young men — perhaps a mob — and that the incident was a matter of necessary self-defense or public order. This reading has some merit as a corrective to oversimplification, since</w:t>
      </w:r>
      <w:r>
        <w:t xml:space="preserve"> </w:t>
      </w:r>
      <w:r>
        <w:rPr>
          <w:i/>
          <w:iCs/>
        </w:rPr>
        <w:t xml:space="preserve">ne’arim</w:t>
      </w:r>
      <w:r>
        <w:t xml:space="preserve"> </w:t>
      </w:r>
      <w:r>
        <w:t xml:space="preserve">can refer to young adults, not merely children. However, the text’s point does not depend primarily on the age or threat level of the mockers. What matters is what they mock:</w:t>
      </w:r>
      <w:r>
        <w:t xml:space="preserve"> </w:t>
      </w:r>
      <w:r>
        <w:t xml:space="preserve">“Go up, you baldhead! Go up, you baldhead!”</w:t>
      </w:r>
      <w:r>
        <w:t xml:space="preserve"> </w:t>
      </w:r>
      <w:r>
        <w:t xml:space="preserve">(v. 23) —</w:t>
      </w:r>
      <w:r>
        <w:t xml:space="preserve"> </w:t>
      </w:r>
      <w:r>
        <w:t xml:space="preserve">“go up”</w:t>
      </w:r>
      <w:r>
        <w:t xml:space="preserve"> </w:t>
      </w:r>
      <w:r>
        <w:t xml:space="preserve">being a taunt referencing Elijah’s translation, and the mockery being directed not merely at Elisha personally but at the prophetic office and its associated claims. This is covenant contempt, not merely rudeness.</w:t>
      </w:r>
    </w:p>
    <w:p>
      <w:pPr>
        <w:pStyle w:val="BodyText"/>
      </w:pPr>
      <w:r>
        <w:t xml:space="preserve">Second, moralistic readings use this passage to teach that</w:t>
      </w:r>
      <w:r>
        <w:t xml:space="preserve"> </w:t>
      </w:r>
      <w:r>
        <w:t xml:space="preserve">“God takes mockery seriously”</w:t>
      </w:r>
      <w:r>
        <w:t xml:space="preserve"> </w:t>
      </w:r>
      <w:r>
        <w:t xml:space="preserve">in a generic sense, or to justify sharp responses to criticism. The text’s actual claim is narrower and weightier: contempt for the LORD’s prophet is contempt for the LORD who sent him, and the LORD’s honor is not contingent on the prophet’s dignity or apparent strength. The judgment is divine, not Elisha’s personal vindication.</w:t>
      </w:r>
    </w:p>
    <w:p>
      <w:pPr>
        <w:pStyle w:val="BodyText"/>
      </w:pPr>
      <w:r>
        <w:t xml:space="preserve">The Reformed reading holds both the genuine severity of the judgment — which must not be explained away — and its covenantal logic: the office of prophet carried Mosaic weight (Deuteronomy 18:15–22), and contempt for that office was contempt for the covenant LORD whose word the prophet bore.</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Deuteronomy 21:17</w:t>
      </w:r>
      <w:r>
        <w:t xml:space="preserve"> </w:t>
      </w:r>
      <w:r>
        <w:t xml:space="preserve">— The inheritance law of the firstborn establishes the technical meaning of</w:t>
      </w:r>
      <w:r>
        <w:t xml:space="preserve"> </w:t>
      </w:r>
      <w:r>
        <w:t xml:space="preserve">“double portion,”</w:t>
      </w:r>
      <w:r>
        <w:t xml:space="preserve"> </w:t>
      </w:r>
      <w:r>
        <w:t xml:space="preserve">grounding Elisha’s request in covenantal succession language rather than charismatic ambition.</w:t>
      </w:r>
    </w:p>
    <w:p>
      <w:pPr>
        <w:numPr>
          <w:ilvl w:val="0"/>
          <w:numId w:val="1001"/>
        </w:numPr>
      </w:pPr>
      <w:r>
        <w:rPr>
          <w:b/>
          <w:bCs/>
        </w:rPr>
        <w:t xml:space="preserve">1 Kings 19:16, 19–21</w:t>
      </w:r>
      <w:r>
        <w:t xml:space="preserve"> </w:t>
      </w:r>
      <w:r>
        <w:t xml:space="preserve">— The LORD’s earlier command to Elijah to anoint Elisha as prophet in his place establishes that this succession was divinely ordained before this chapter begins; the chapter is the fulfillment, not the initiation, of God’s sovereign plan.</w:t>
      </w:r>
    </w:p>
    <w:p>
      <w:pPr>
        <w:numPr>
          <w:ilvl w:val="0"/>
          <w:numId w:val="1001"/>
        </w:numPr>
      </w:pPr>
      <w:r>
        <w:rPr>
          <w:b/>
          <w:bCs/>
        </w:rPr>
        <w:t xml:space="preserve">Deuteronomy 18:15–22</w:t>
      </w:r>
      <w:r>
        <w:t xml:space="preserve"> </w:t>
      </w:r>
      <w:r>
        <w:t xml:space="preserve">— The Mosaic provision for the prophetic succession —</w:t>
      </w:r>
      <w:r>
        <w:t xml:space="preserve"> </w:t>
      </w:r>
      <w:r>
        <w:t xml:space="preserve">“a prophet like me from among you”</w:t>
      </w:r>
      <w:r>
        <w:t xml:space="preserve"> </w:t>
      </w:r>
      <w:r>
        <w:t xml:space="preserve">— provides the theological framework within which Elijah-to-Elisha succession operates; the chapter enacts the principle that the LORD always provides His word to His people through an appointed spokesman.</w:t>
      </w:r>
    </w:p>
    <w:p>
      <w:pPr>
        <w:numPr>
          <w:ilvl w:val="0"/>
          <w:numId w:val="1001"/>
        </w:numPr>
      </w:pPr>
      <w:r>
        <w:rPr>
          <w:b/>
          <w:bCs/>
        </w:rPr>
        <w:t xml:space="preserve">2 Corinthians 4:7</w:t>
      </w:r>
      <w:r>
        <w:t xml:space="preserve"> </w:t>
      </w:r>
      <w:r>
        <w:t xml:space="preserve">—</w:t>
      </w:r>
      <w:r>
        <w:t xml:space="preserve"> </w:t>
      </w:r>
      <w:r>
        <w:t xml:space="preserve">“We have this treasure in jars of clay, to show that the surpassing power belongs to God and not to us”</w:t>
      </w:r>
      <w:r>
        <w:t xml:space="preserve"> </w:t>
      </w:r>
      <w:r>
        <w:t xml:space="preserve">— the New Testament articulates explicitly what 2 Kings 2 enacts narratively: the mission continues through fragile human instruments because the power belongs to God, not the instrument.</w:t>
      </w:r>
    </w:p>
    <w:p>
      <w:pPr>
        <w:numPr>
          <w:ilvl w:val="0"/>
          <w:numId w:val="1001"/>
        </w:numPr>
      </w:pPr>
      <w:r>
        <w:rPr>
          <w:b/>
          <w:bCs/>
        </w:rPr>
        <w:t xml:space="preserve">Hebrews 11:5 / Genesis 5:24</w:t>
      </w:r>
      <w:r>
        <w:t xml:space="preserve"> </w:t>
      </w:r>
      <w:r>
        <w:t xml:space="preserve">— The canonical pairing of Enoch and Elijah as those who were</w:t>
      </w:r>
      <w:r>
        <w:t xml:space="preserve"> </w:t>
      </w:r>
      <w:r>
        <w:t xml:space="preserve">“taken”</w:t>
      </w:r>
      <w:r>
        <w:t xml:space="preserve"> </w:t>
      </w:r>
      <w:r>
        <w:t xml:space="preserve">without death frames Elijah’s translation within the larger redemptive-historical theme of God’s ultimate victory over death, pointing forward to resurrection and glorification.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show that because the LORD owns the prophetic mission and bestows all genuine spiritual authority, His people can release their grip on particular servants and methods and rest in the One whose purposes cannot be interrupted by any human departure.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 LORD is about to take Elijah up by whirlwind; Elijah and Elisha are at Gilgal</w:t>
            </w:r>
          </w:p>
        </w:tc>
        <w:tc>
          <w:tcPr/>
          <w:p>
            <w:pPr>
              <w:pStyle w:val="Compact"/>
            </w:pPr>
            <w:r>
              <w:t xml:space="preserve">Reader is told the outcome before the journey begins — God’s sovereignty is foregrounded</w:t>
            </w:r>
          </w:p>
        </w:tc>
      </w:tr>
      <w:tr>
        <w:tc>
          <w:tcPr/>
          <w:p>
            <w:pPr>
              <w:pStyle w:val="Compact"/>
            </w:pPr>
            <w:r>
              <w:t xml:space="preserve">2:2</w:t>
            </w:r>
          </w:p>
        </w:tc>
        <w:tc>
          <w:tcPr/>
          <w:p>
            <w:pPr>
              <w:pStyle w:val="Compact"/>
            </w:pPr>
            <w:r>
              <w:t xml:space="preserve">Elijah tells Elisha to stay at Gilgal; Elisha refuses:</w:t>
            </w:r>
            <w:r>
              <w:t xml:space="preserve"> </w:t>
            </w:r>
            <w:r>
              <w:t xml:space="preserve">“As the LORD lives and as you yourself live, I will not leave you”</w:t>
            </w:r>
          </w:p>
        </w:tc>
        <w:tc>
          <w:tcPr/>
          <w:p>
            <w:pPr>
              <w:pStyle w:val="Compact"/>
            </w:pPr>
            <w:r>
              <w:t xml:space="preserve">First of three refusals; Elisha’s oath binds him to Elijah with covenantal language</w:t>
            </w:r>
          </w:p>
        </w:tc>
      </w:tr>
      <w:tr>
        <w:tc>
          <w:tcPr/>
          <w:p>
            <w:pPr>
              <w:pStyle w:val="Compact"/>
            </w:pPr>
            <w:r>
              <w:t xml:space="preserve">2:3</w:t>
            </w:r>
          </w:p>
        </w:tc>
        <w:tc>
          <w:tcPr/>
          <w:p>
            <w:pPr>
              <w:pStyle w:val="Compact"/>
            </w:pPr>
            <w:r>
              <w:t xml:space="preserve">Sons of the prophets at Bethel tell Elisha:</w:t>
            </w:r>
            <w:r>
              <w:t xml:space="preserve"> </w:t>
            </w:r>
            <w:r>
              <w:t xml:space="preserve">“Do you know that today the LORD will take away your master?”</w:t>
            </w:r>
            <w:r>
              <w:t xml:space="preserve"> </w:t>
            </w:r>
            <w:r>
              <w:t xml:space="preserve">Elisha says he knows; they should be silent</w:t>
            </w:r>
          </w:p>
        </w:tc>
        <w:tc>
          <w:tcPr/>
          <w:p>
            <w:pPr>
              <w:pStyle w:val="Compact"/>
            </w:pPr>
            <w:r>
              <w:t xml:space="preserve">Elisha already knows; the prophetic community confirms divine foreknowledge</w:t>
            </w:r>
          </w:p>
        </w:tc>
      </w:tr>
      <w:tr>
        <w:tc>
          <w:tcPr/>
          <w:p>
            <w:pPr>
              <w:pStyle w:val="Compact"/>
            </w:pPr>
            <w:r>
              <w:t xml:space="preserve">2:4</w:t>
            </w:r>
          </w:p>
        </w:tc>
        <w:tc>
          <w:tcPr/>
          <w:p>
            <w:pPr>
              <w:pStyle w:val="Compact"/>
            </w:pPr>
            <w:r>
              <w:t xml:space="preserve">Elijah tells Elisha to stay at Bethel; Elisha refuses again with the same oath</w:t>
            </w:r>
          </w:p>
        </w:tc>
        <w:tc>
          <w:tcPr/>
          <w:p>
            <w:pPr>
              <w:pStyle w:val="Compact"/>
            </w:pPr>
            <w:r>
              <w:t xml:space="preserve">Second refusal; pattern of three established</w:t>
            </w:r>
          </w:p>
        </w:tc>
      </w:tr>
      <w:tr>
        <w:tc>
          <w:tcPr/>
          <w:p>
            <w:pPr>
              <w:pStyle w:val="Compact"/>
            </w:pPr>
            <w:r>
              <w:t xml:space="preserve">2:5</w:t>
            </w:r>
          </w:p>
        </w:tc>
        <w:tc>
          <w:tcPr/>
          <w:p>
            <w:pPr>
              <w:pStyle w:val="Compact"/>
            </w:pPr>
            <w:r>
              <w:t xml:space="preserve">Sons of the prophets at Jericho repeat the same message; Elisha again says he knows; be silent</w:t>
            </w:r>
          </w:p>
        </w:tc>
        <w:tc>
          <w:tcPr/>
          <w:p>
            <w:pPr>
              <w:pStyle w:val="Compact"/>
            </w:pPr>
            <w:r>
              <w:t xml:space="preserve">Repeated confirmation of divine foreknowledge; prophetic community witnesses the transition</w:t>
            </w:r>
          </w:p>
        </w:tc>
      </w:tr>
      <w:tr>
        <w:tc>
          <w:tcPr/>
          <w:p>
            <w:pPr>
              <w:pStyle w:val="Compact"/>
            </w:pPr>
            <w:r>
              <w:t xml:space="preserve">2:6</w:t>
            </w:r>
          </w:p>
        </w:tc>
        <w:tc>
          <w:tcPr/>
          <w:p>
            <w:pPr>
              <w:pStyle w:val="Compact"/>
            </w:pPr>
            <w:r>
              <w:t xml:space="preserve">Elijah tells Elisha to stay at Jericho; Elisha refuses a third time</w:t>
            </w:r>
          </w:p>
        </w:tc>
        <w:tc>
          <w:tcPr/>
          <w:p>
            <w:pPr>
              <w:pStyle w:val="Compact"/>
            </w:pPr>
            <w:r>
              <w:t xml:space="preserve">Third refusal completes the pattern; Elisha’s commitment is total and unconditional</w:t>
            </w:r>
          </w:p>
        </w:tc>
      </w:tr>
      <w:tr>
        <w:tc>
          <w:tcPr/>
          <w:p>
            <w:pPr>
              <w:pStyle w:val="Compact"/>
            </w:pPr>
            <w:r>
              <w:t xml:space="preserve">2:7</w:t>
            </w:r>
          </w:p>
        </w:tc>
        <w:tc>
          <w:tcPr/>
          <w:p>
            <w:pPr>
              <w:pStyle w:val="Compact"/>
            </w:pPr>
            <w:r>
              <w:t xml:space="preserve">Fifty men of the sons of the prophets stand at a distance while Elijah and Elisha stand by the Jordan</w:t>
            </w:r>
          </w:p>
        </w:tc>
        <w:tc>
          <w:tcPr/>
          <w:p>
            <w:pPr>
              <w:pStyle w:val="Compact"/>
            </w:pPr>
            <w:r>
              <w:t xml:space="preserve">The prophetic community witnesses but cannot participate; only Elisha stands at the Jordan with Elijah</w:t>
            </w:r>
          </w:p>
        </w:tc>
      </w:tr>
      <w:tr>
        <w:tc>
          <w:tcPr/>
          <w:p>
            <w:pPr>
              <w:pStyle w:val="Compact"/>
            </w:pPr>
            <w:r>
              <w:t xml:space="preserve">2:8</w:t>
            </w:r>
          </w:p>
        </w:tc>
        <w:tc>
          <w:tcPr/>
          <w:p>
            <w:pPr>
              <w:pStyle w:val="Compact"/>
            </w:pPr>
            <w:r>
              <w:t xml:space="preserve">Elijah strikes the Jordan with his cloak; waters divide; both cross on dry ground</w:t>
            </w:r>
          </w:p>
        </w:tc>
        <w:tc>
          <w:tcPr/>
          <w:p>
            <w:pPr>
              <w:pStyle w:val="Compact"/>
            </w:pPr>
            <w:r>
              <w:t xml:space="preserve">Jordan-crossing echoes Moses (Exodus 14) and Joshua (Joshua 3–4); Elijah’s authority authenticated</w:t>
            </w:r>
          </w:p>
        </w:tc>
      </w:tr>
      <w:tr>
        <w:tc>
          <w:tcPr/>
          <w:p>
            <w:pPr>
              <w:pStyle w:val="Compact"/>
            </w:pPr>
            <w:r>
              <w:t xml:space="preserve">2:9</w:t>
            </w:r>
          </w:p>
        </w:tc>
        <w:tc>
          <w:tcPr/>
          <w:p>
            <w:pPr>
              <w:pStyle w:val="Compact"/>
            </w:pPr>
            <w:r>
              <w:t xml:space="preserve">Elijah asks what he may do for Elisha before he is taken; Elisha asks for a double portion of Elijah’s spirit</w:t>
            </w:r>
          </w:p>
        </w:tc>
        <w:tc>
          <w:tcPr/>
          <w:p>
            <w:pPr>
              <w:pStyle w:val="Compact"/>
            </w:pPr>
            <w:r>
              <w:t xml:space="preserve">Request framed in inheritance law language; Elisha asking to be recognized as Elijah’s prophetic heir</w:t>
            </w:r>
          </w:p>
        </w:tc>
      </w:tr>
      <w:tr>
        <w:tc>
          <w:tcPr/>
          <w:p>
            <w:pPr>
              <w:pStyle w:val="Compact"/>
            </w:pPr>
            <w:r>
              <w:t xml:space="preserve">2:10</w:t>
            </w:r>
          </w:p>
        </w:tc>
        <w:tc>
          <w:tcPr/>
          <w:p>
            <w:pPr>
              <w:pStyle w:val="Compact"/>
            </w:pPr>
            <w:r>
              <w:t xml:space="preserve">Elijah says it is a hard thing; if Elisha sees him taken, it will be granted; if not, it will not</w:t>
            </w:r>
          </w:p>
        </w:tc>
        <w:tc>
          <w:tcPr/>
          <w:p>
            <w:pPr>
              <w:pStyle w:val="Compact"/>
            </w:pPr>
            <w:r>
              <w:t xml:space="preserve">The granting is the LORD’s to give; the sign is confirmatory, not mechanistic</w:t>
            </w:r>
          </w:p>
        </w:tc>
      </w:tr>
      <w:tr>
        <w:tc>
          <w:tcPr/>
          <w:p>
            <w:pPr>
              <w:pStyle w:val="Compact"/>
            </w:pPr>
            <w:r>
              <w:t xml:space="preserve">2:11</w:t>
            </w:r>
          </w:p>
        </w:tc>
        <w:tc>
          <w:tcPr/>
          <w:p>
            <w:pPr>
              <w:pStyle w:val="Compact"/>
            </w:pPr>
            <w:r>
              <w:t xml:space="preserve">Chariot of fire and horses of fire separate them; Elijah goes up in a whirlwind; Elisha sees it</w:t>
            </w:r>
          </w:p>
        </w:tc>
        <w:tc>
          <w:tcPr/>
          <w:p>
            <w:pPr>
              <w:pStyle w:val="Compact"/>
            </w:pPr>
            <w:r>
              <w:t xml:space="preserve">Translation accomplished; Elisha witnesses it — the condition of v. 10 is met</w:t>
            </w:r>
          </w:p>
        </w:tc>
      </w:tr>
      <w:tr>
        <w:tc>
          <w:tcPr/>
          <w:p>
            <w:pPr>
              <w:pStyle w:val="Compact"/>
            </w:pPr>
            <w:r>
              <w:t xml:space="preserve">2:12</w:t>
            </w:r>
          </w:p>
        </w:tc>
        <w:tc>
          <w:tcPr/>
          <w:p>
            <w:pPr>
              <w:pStyle w:val="Compact"/>
            </w:pPr>
            <w:r>
              <w:t xml:space="preserve">Elisha cries out:</w:t>
            </w:r>
            <w:r>
              <w:t xml:space="preserve"> </w:t>
            </w:r>
            <w:r>
              <w:t xml:space="preserve">“My father, my father! The chariots of Israel and its horsemen!”</w:t>
            </w:r>
            <w:r>
              <w:t xml:space="preserve"> </w:t>
            </w:r>
            <w:r>
              <w:t xml:space="preserve">He tears his clothes</w:t>
            </w:r>
          </w:p>
        </w:tc>
        <w:tc>
          <w:tcPr/>
          <w:p>
            <w:pPr>
              <w:pStyle w:val="Compact"/>
            </w:pPr>
            <w:r>
              <w:t xml:space="preserve">Language of grief and of prophetic identity;</w:t>
            </w:r>
            <w:r>
              <w:t xml:space="preserve"> </w:t>
            </w:r>
            <w:r>
              <w:t xml:space="preserve">“chariots of Israel”</w:t>
            </w:r>
            <w:r>
              <w:t xml:space="preserve"> </w:t>
            </w:r>
            <w:r>
              <w:t xml:space="preserve">— Elijah was himself the true military strength of Israel</w:t>
            </w:r>
          </w:p>
        </w:tc>
      </w:tr>
      <w:tr>
        <w:tc>
          <w:tcPr/>
          <w:p>
            <w:pPr>
              <w:pStyle w:val="Compact"/>
            </w:pPr>
            <w:r>
              <w:t xml:space="preserve">2:13</w:t>
            </w:r>
          </w:p>
        </w:tc>
        <w:tc>
          <w:tcPr/>
          <w:p>
            <w:pPr>
              <w:pStyle w:val="Compact"/>
            </w:pPr>
            <w:r>
              <w:t xml:space="preserve">Elisha picks up Elijah’s cloak that fell</w:t>
            </w:r>
          </w:p>
        </w:tc>
        <w:tc>
          <w:tcPr/>
          <w:p>
            <w:pPr>
              <w:pStyle w:val="Compact"/>
            </w:pPr>
            <w:r>
              <w:t xml:space="preserve">Physical symbol of succession and transferred authority</w:t>
            </w:r>
          </w:p>
        </w:tc>
      </w:tr>
      <w:tr>
        <w:tc>
          <w:tcPr/>
          <w:p>
            <w:pPr>
              <w:pStyle w:val="Compact"/>
            </w:pPr>
            <w:r>
              <w:t xml:space="preserve">2:14</w:t>
            </w:r>
          </w:p>
        </w:tc>
        <w:tc>
          <w:tcPr/>
          <w:p>
            <w:pPr>
              <w:pStyle w:val="Compact"/>
            </w:pPr>
            <w:r>
              <w:t xml:space="preserve">Elisha strikes the Jordan with the cloak; waters divide; he crosses</w:t>
            </w:r>
          </w:p>
        </w:tc>
        <w:tc>
          <w:tcPr/>
          <w:p>
            <w:pPr>
              <w:pStyle w:val="Compact"/>
            </w:pPr>
            <w:r>
              <w:t xml:space="preserve">First prophetic act confirms the double portion has been granted; Elisha now carries Elijah’s authority</w:t>
            </w:r>
          </w:p>
        </w:tc>
      </w:tr>
      <w:tr>
        <w:tc>
          <w:tcPr/>
          <w:p>
            <w:pPr>
              <w:pStyle w:val="Compact"/>
            </w:pPr>
            <w:r>
              <w:t xml:space="preserve">2:15</w:t>
            </w:r>
          </w:p>
        </w:tc>
        <w:tc>
          <w:tcPr/>
          <w:p>
            <w:pPr>
              <w:pStyle w:val="Compact"/>
            </w:pPr>
            <w:r>
              <w:t xml:space="preserve">The sons of the prophets see Elisha and say:</w:t>
            </w:r>
            <w:r>
              <w:t xml:space="preserve"> </w:t>
            </w:r>
            <w:r>
              <w:t xml:space="preserve">“The spirit of Elijah rests on Elisha”</w:t>
            </w:r>
          </w:p>
        </w:tc>
        <w:tc>
          <w:tcPr/>
          <w:p>
            <w:pPr>
              <w:pStyle w:val="Compact"/>
            </w:pPr>
            <w:r>
              <w:t xml:space="preserve">Prophetic community recognizes and confirms the succession</w:t>
            </w:r>
          </w:p>
        </w:tc>
      </w:tr>
      <w:tr>
        <w:tc>
          <w:tcPr/>
          <w:p>
            <w:pPr>
              <w:pStyle w:val="Compact"/>
            </w:pPr>
            <w:r>
              <w:t xml:space="preserve">2:16–18</w:t>
            </w:r>
          </w:p>
        </w:tc>
        <w:tc>
          <w:tcPr/>
          <w:p>
            <w:pPr>
              <w:pStyle w:val="Compact"/>
            </w:pPr>
            <w:r>
              <w:t xml:space="preserve">Sons of the prophets ask to send fifty men to search for Elijah; Elisha resists; they persist; search finds nothing</w:t>
            </w:r>
          </w:p>
        </w:tc>
        <w:tc>
          <w:tcPr/>
          <w:p>
            <w:pPr>
              <w:pStyle w:val="Compact"/>
            </w:pPr>
            <w:r>
              <w:t xml:space="preserve">Elisha knows the LORD has taken Elijah permanently; the fruitless search underscores that divine translation is definitive</w:t>
            </w:r>
          </w:p>
        </w:tc>
      </w:tr>
      <w:tr>
        <w:tc>
          <w:tcPr/>
          <w:p>
            <w:pPr>
              <w:pStyle w:val="Compact"/>
            </w:pPr>
            <w:r>
              <w:t xml:space="preserve">2:19–22</w:t>
            </w:r>
          </w:p>
        </w:tc>
        <w:tc>
          <w:tcPr/>
          <w:p>
            <w:pPr>
              <w:pStyle w:val="Compact"/>
            </w:pPr>
            <w:r>
              <w:t xml:space="preserve">The men of Jericho describe bad water and unfruitful land; Elisha heals the water with salt in a new bowl</w:t>
            </w:r>
          </w:p>
        </w:tc>
        <w:tc>
          <w:tcPr/>
          <w:p>
            <w:pPr>
              <w:pStyle w:val="Compact"/>
            </w:pPr>
            <w:r>
              <w:t xml:space="preserve">First healing miracle; salt-in-bowl is symbolic — purification through an appointed means; Elisha’s authority over creation confirmed</w:t>
            </w:r>
          </w:p>
        </w:tc>
      </w:tr>
      <w:tr>
        <w:tc>
          <w:tcPr/>
          <w:p>
            <w:pPr>
              <w:pStyle w:val="Compact"/>
            </w:pPr>
            <w:r>
              <w:t xml:space="preserve">2:23–24</w:t>
            </w:r>
          </w:p>
        </w:tc>
        <w:tc>
          <w:tcPr/>
          <w:p>
            <w:pPr>
              <w:pStyle w:val="Compact"/>
            </w:pPr>
            <w:r>
              <w:t xml:space="preserve">Youths from Bethel mock Elisha:</w:t>
            </w:r>
            <w:r>
              <w:t xml:space="preserve"> </w:t>
            </w:r>
            <w:r>
              <w:t xml:space="preserve">“Go up, you baldhead”</w:t>
            </w:r>
            <w:r>
              <w:t xml:space="preserve">; Elisha curses them; two bears maul forty-two</w:t>
            </w:r>
          </w:p>
        </w:tc>
        <w:tc>
          <w:tcPr/>
          <w:p>
            <w:pPr>
              <w:pStyle w:val="Compact"/>
            </w:pPr>
            <w:r>
              <w:t xml:space="preserve">Prophetic office vindicated; contempt for prophet = contempt for the LORD; judgment is covenantal</w:t>
            </w:r>
          </w:p>
        </w:tc>
      </w:tr>
      <w:tr>
        <w:tc>
          <w:tcPr/>
          <w:p>
            <w:pPr>
              <w:pStyle w:val="Compact"/>
            </w:pPr>
            <w:r>
              <w:t xml:space="preserve">2:25</w:t>
            </w:r>
          </w:p>
        </w:tc>
        <w:tc>
          <w:tcPr/>
          <w:p>
            <w:pPr>
              <w:pStyle w:val="Compact"/>
            </w:pPr>
            <w:r>
              <w:t xml:space="preserve">Elisha goes to Mount Carmel and then to Samaria</w:t>
            </w:r>
          </w:p>
        </w:tc>
        <w:tc>
          <w:tcPr/>
          <w:p>
            <w:pPr>
              <w:pStyle w:val="Compact"/>
            </w:pPr>
            <w:r>
              <w:t xml:space="preserve">Elisha assumes Elijah’s prophetic range and territory; the mission continues</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2:1–8</w:t>
            </w:r>
          </w:p>
        </w:tc>
        <w:tc>
          <w:tcPr/>
          <w:p>
            <w:pPr>
              <w:pStyle w:val="Compact"/>
            </w:pPr>
            <w:r>
              <w:t xml:space="preserve">The Journey: Elisha Refuses to Be Separated</w:t>
            </w:r>
          </w:p>
        </w:tc>
      </w:tr>
      <w:tr>
        <w:tc>
          <w:tcPr/>
          <w:p>
            <w:pPr>
              <w:pStyle w:val="Compact"/>
            </w:pPr>
            <w:r>
              <w:t xml:space="preserve">2</w:t>
            </w:r>
          </w:p>
        </w:tc>
        <w:tc>
          <w:tcPr/>
          <w:p>
            <w:pPr>
              <w:pStyle w:val="Compact"/>
            </w:pPr>
            <w:r>
              <w:t xml:space="preserve">2:9–12</w:t>
            </w:r>
          </w:p>
        </w:tc>
        <w:tc>
          <w:tcPr/>
          <w:p>
            <w:pPr>
              <w:pStyle w:val="Compact"/>
            </w:pPr>
            <w:r>
              <w:t xml:space="preserve">The Transfer: Elijah Taken, Elisha Watching</w:t>
            </w:r>
          </w:p>
        </w:tc>
      </w:tr>
      <w:tr>
        <w:tc>
          <w:tcPr/>
          <w:p>
            <w:pPr>
              <w:pStyle w:val="Compact"/>
            </w:pPr>
            <w:r>
              <w:t xml:space="preserve">3</w:t>
            </w:r>
          </w:p>
        </w:tc>
        <w:tc>
          <w:tcPr/>
          <w:p>
            <w:pPr>
              <w:pStyle w:val="Compact"/>
            </w:pPr>
            <w:r>
              <w:t xml:space="preserve">2:13–18</w:t>
            </w:r>
          </w:p>
        </w:tc>
        <w:tc>
          <w:tcPr/>
          <w:p>
            <w:pPr>
              <w:pStyle w:val="Compact"/>
            </w:pPr>
            <w:r>
              <w:t xml:space="preserve">The Confirmation: The Spirit of Elijah Rests on Elisha</w:t>
            </w:r>
          </w:p>
        </w:tc>
      </w:tr>
      <w:tr>
        <w:tc>
          <w:tcPr/>
          <w:p>
            <w:pPr>
              <w:pStyle w:val="Compact"/>
            </w:pPr>
            <w:r>
              <w:t xml:space="preserve">4</w:t>
            </w:r>
          </w:p>
        </w:tc>
        <w:tc>
          <w:tcPr/>
          <w:p>
            <w:pPr>
              <w:pStyle w:val="Compact"/>
            </w:pPr>
            <w:r>
              <w:t xml:space="preserve">2:19–25</w:t>
            </w:r>
          </w:p>
        </w:tc>
        <w:tc>
          <w:tcPr/>
          <w:p>
            <w:pPr>
              <w:pStyle w:val="Compact"/>
            </w:pPr>
            <w:r>
              <w:t xml:space="preserve">The Commission: Elisha Exercises Prophetic Authority</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takes Elijah and raises Elisha — prophetic succession belongs entirely to God.</w:t>
      </w:r>
    </w:p>
    <w:p>
      <w:pPr>
        <w:pStyle w:val="BodyText"/>
      </w:pPr>
      <w:r>
        <w:rPr>
          <w:b/>
          <w:bCs/>
        </w:rPr>
        <w:t xml:space="preserve">Primary Claim:</w:t>
      </w:r>
      <w:r>
        <w:t xml:space="preserve"> </w:t>
      </w:r>
      <w:r>
        <w:t xml:space="preserve">God is calling His people to transfer their confidence from the servant to the Sender — the LORD’s work does not depend on any individual instrument, and He who takes Elijah will raise Elisha, and He will raise another after him, because the mission is His and the authority is His to bestow.</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Release your grip on the irreplaceable servant.</w:t>
      </w:r>
      <w:r>
        <w:t xml:space="preserve"> </w:t>
      </w:r>
      <w:r>
        <w:rPr>
          <w:i/>
          <w:iCs/>
        </w:rPr>
        <w:t xml:space="preserve">(Affections/worship)</w:t>
      </w:r>
    </w:p>
    <w:p>
      <w:pPr>
        <w:pStyle w:val="BodyText"/>
      </w:pPr>
      <w:r>
        <w:t xml:space="preserve">Every generation of God’s people produces figures whose ministry seems so central, so uniquely anointed, so load-bearing for the whole enterprise that their removal feels catastrophic. When such a figure is taken — by death, by departure, by disgrace, or simply by the LORD’s sovereign timing — the temptation is grief that becomes functional unbelief: the work is over because he is gone. Second Kings 2 will not permit this. Elisha tears his clothes, he grieves genuinely, but he picks up the cloak and crosses the Jordan. Grief is appropriate. Paralysis is not. The LORD who gave Elijah is the LORD who prepared Elisha before Elijah ever left. Worship the Sender, not the sent one — and trust that the Sender’s preparation of the next servant is already complete before you knew you needed one.</w:t>
      </w:r>
    </w:p>
    <w:p>
      <w:pPr>
        <w:pStyle w:val="BodyText"/>
      </w:pPr>
      <w:r>
        <w:rPr>
          <w:b/>
          <w:bCs/>
        </w:rPr>
        <w:t xml:space="preserve">2. Understand that all genuine spiritual authority is received, not achieved.</w:t>
      </w:r>
      <w:r>
        <w:t xml:space="preserve"> </w:t>
      </w:r>
      <w:r>
        <w:rPr>
          <w:i/>
          <w:iCs/>
        </w:rPr>
        <w:t xml:space="preserve">(Mind/belief)</w:t>
      </w:r>
    </w:p>
    <w:p>
      <w:pPr>
        <w:pStyle w:val="BodyText"/>
      </w:pPr>
      <w:r>
        <w:t xml:space="preserve">Elisha does not earn prophetic authority through his persistence, his loyalty to Elijah, or his refusal to be left behind — though all of those things mark him as a faithful man. He receives authority because the LORD grants it, confirmed by the sign of Elijah’s translation. The cloak he picks up is not a tool he has mastered; it is a symbol of an office the LORD has transferred to him. This fundamentally reframes how we understand our own ministry, teaching, leadership, or influence: whatever genuine spiritual authority we carry is not ours by right, not ours by training, not ours by charisma — it is a gift of the LORD who bestows it on whom He will. Pride in gifting is a category error. Gratitude is the only appropriate response to a bequest.</w:t>
      </w:r>
    </w:p>
    <w:p>
      <w:pPr>
        <w:pStyle w:val="BodyText"/>
      </w:pPr>
      <w:r>
        <w:rPr>
          <w:b/>
          <w:bCs/>
        </w:rPr>
        <w:t xml:space="preserve">3. Do not misread the</w:t>
      </w:r>
      <w:r>
        <w:rPr>
          <w:b/>
          <w:bCs/>
        </w:rPr>
        <w:t xml:space="preserve"> </w:t>
      </w:r>
      <w:r>
        <w:rPr>
          <w:b/>
          <w:bCs/>
        </w:rPr>
        <w:t xml:space="preserve">“double portion”</w:t>
      </w:r>
      <w:r>
        <w:rPr>
          <w:b/>
          <w:bCs/>
        </w:rPr>
        <w:t xml:space="preserve"> </w:t>
      </w:r>
      <w:r>
        <w:rPr>
          <w:b/>
          <w:bCs/>
        </w:rPr>
        <w:t xml:space="preserve">as a model for seeking spiritual superabundance.</w:t>
      </w:r>
      <w:r>
        <w:t xml:space="preserve"> </w:t>
      </w:r>
      <w:r>
        <w:rPr>
          <w:i/>
          <w:iCs/>
        </w:rPr>
        <w:t xml:space="preserve">(Mind/belief)</w:t>
      </w:r>
    </w:p>
    <w:p>
      <w:pPr>
        <w:pStyle w:val="BodyText"/>
      </w:pPr>
      <w:r>
        <w:t xml:space="preserve">Elisha’s request is frequently weaponized in contemporary preaching as a template for asking God to multiply your spiritual power or anointing beyond what previous generations received. The text refuses this reading. Elisha is asking to be a faithful heir — to carry what Elijah carried, to continue what Elijah began, to bear the same office with the same fidelity. The greatest ambition for Christian ministry is not to surpass those who came before but to faithfully receive and transmit what has been entrusted. The church’s most urgent need is not for believers who seek a</w:t>
      </w:r>
      <w:r>
        <w:t xml:space="preserve"> </w:t>
      </w:r>
      <w:r>
        <w:t xml:space="preserve">“double portion”</w:t>
      </w:r>
      <w:r>
        <w:t xml:space="preserve"> </w:t>
      </w:r>
      <w:r>
        <w:t xml:space="preserve">of spiritual power — it is for believers who, like Elisha, refuse to leave until they have received what the LORD has for them and then pick up the cloak and cross the river.</w:t>
      </w:r>
    </w:p>
    <w:p>
      <w:pPr>
        <w:pStyle w:val="BodyText"/>
      </w:pPr>
      <w:r>
        <w:rPr>
          <w:b/>
          <w:bCs/>
        </w:rPr>
        <w:t xml:space="preserve">4. Do not mock what you do not recognize.</w:t>
      </w:r>
      <w:r>
        <w:t xml:space="preserve"> </w:t>
      </w:r>
      <w:r>
        <w:rPr>
          <w:i/>
          <w:iCs/>
        </w:rPr>
        <w:t xml:space="preserve">(Will/behavior)</w:t>
      </w:r>
    </w:p>
    <w:p>
      <w:pPr>
        <w:pStyle w:val="BodyText"/>
      </w:pPr>
      <w:r>
        <w:t xml:space="preserve">The Bethel youths represent a form of contempt that is perennially available: the dismissal of God’s messenger because the messenger seems weak, odd, undignified, or out of step with the culture.</w:t>
      </w:r>
      <w:r>
        <w:t xml:space="preserve"> </w:t>
      </w:r>
      <w:r>
        <w:t xml:space="preserve">“Go up, you baldhead”</w:t>
      </w:r>
      <w:r>
        <w:t xml:space="preserve"> </w:t>
      </w:r>
      <w:r>
        <w:t xml:space="preserve">— the taunt aimed at Elisha’s appearance, invoking his predecessor’s departure as evidence of his own illegitimacy. The judgment that follows is severe precisely because the object of contempt was not Elisha’s feelings but the LORD’s word, borne by the LORD’s appointed messenger. The application is not</w:t>
      </w:r>
      <w:r>
        <w:t xml:space="preserve"> </w:t>
      </w:r>
      <w:r>
        <w:t xml:space="preserve">“be careful or God will send bears”</w:t>
      </w:r>
      <w:r>
        <w:t xml:space="preserve"> </w:t>
      </w:r>
      <w:r>
        <w:t xml:space="preserve">— it is</w:t>
      </w:r>
      <w:r>
        <w:t xml:space="preserve"> </w:t>
      </w:r>
      <w:r>
        <w:t xml:space="preserve">“ask yourself what word of the LORD you are dismissing because you do not respect the vessel through whom it comes.”</w:t>
      </w:r>
      <w:r>
        <w:t xml:space="preserve"> </w:t>
      </w:r>
      <w:r>
        <w:t xml:space="preserve">Contempt for preaching, for Scripture’s uncomfortable claims, for the faithful elder or the unglamorous teacher — these are not aesthetic preferences. They are postures toward the LORD who sends.</w:t>
      </w:r>
    </w:p>
    <w:p>
      <w:pPr>
        <w:pStyle w:val="BodyText"/>
      </w:pPr>
      <w:r>
        <w:rPr>
          <w:b/>
          <w:bCs/>
        </w:rPr>
        <w:t xml:space="preserve">5. Begin the next assignment before the grief of the last loss has fully cleared.</w:t>
      </w:r>
      <w:r>
        <w:t xml:space="preserve"> </w:t>
      </w:r>
      <w:r>
        <w:rPr>
          <w:i/>
          <w:iCs/>
        </w:rPr>
        <w:t xml:space="preserve">(Will/behavior)</w:t>
      </w:r>
    </w:p>
    <w:p>
      <w:pPr>
        <w:pStyle w:val="BodyText"/>
      </w:pPr>
      <w:r>
        <w:t xml:space="preserve">Elisha cries out, tears his clothes, and picks up the cloak — and crosses the Jordan — all in rapid sequence (vv. 12–14). He does not wait until he feels ready. He does not form a committee to assess prophetic readiness. He picks up what fell and does what needs to be done. The waters divide. Faithful continuation of the LORD’s work often requires acting in grief, acting in uncertainty, acting before confirmation has arrived — and discovering that the same LORD who worked through Elijah works through the one who picks up the cloak. The sign is given in the crossing, not before 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 is a sustained demonstration of the LORD’s uninterrupted sovereignty over His redemptive mission. The chapter insists that prophetic authority originates not in human charisma, institutional structure, or earned succession, but in divine appointment and divine bestowal. The LORD determines when a servant’s work ends — Elijah does not die at the hands of enemies, does not succumb to age, does not resign — he is</w:t>
      </w:r>
      <w:r>
        <w:t xml:space="preserve"> </w:t>
      </w:r>
      <w:r>
        <w:rPr>
          <w:i/>
          <w:iCs/>
        </w:rPr>
        <w:t xml:space="preserve">taken</w:t>
      </w:r>
      <w:r>
        <w:t xml:space="preserve">, on the LORD’s timetable, in the LORD’s manner. The LORD simultaneously ensures continuity — Elisha’s preparation is already complete before Elijah is taken, and the cloak falls within reach. The chapter also establishes that the LORD’s honor is bound up with the honor of His appointed messengers: the prophetic office is not a platform for the prophet’s personality but the vehicle for the LORD’s word, and contempt for the office is contempt for the Lord. Throughout, Elisha’s miracles are authenticated not by Elisha’s personal power but by the spirit of the LORD working through him — the double portion is the LORD’s gift, not Elisha’s achievement.</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powerfully enacts what Reformed theology insists upon against every form of sacerdotalism, successionism, and personality-driven ministry: the church’s continuity is grounded in God’s sovereign preservation of His word and mission, not in any human office, institution, or lineage. The spirit that rested on Elijah and now rests on Elisha is not transmitted through ritual, ordination ceremony, or personal mentorship alone — it is bestowed by the LORD, confirmed by signs, and recognized by the covenant community. This provides a theological model for understanding the Reformers’ own situation: when the Spirit moved in the sixteenth century, it was not a novelty — it was the LORD raising a new instrument to carry the same word that had always been His. The passage also guards against the Reformed temptation to locate the health of the church in gifted individual preachers or theologians: the LORD takes Elijah, the greatest prophetic figure of his generation, and the mission does not miss a stride. He will do the same in every generation until the One to whom all prophets point returns in finality.</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LORD’s work is not tethered to any one servant. He took Elijah and raised Elisha, and He did it without asking anyone’s permission or pausing the mission for a moment. Whatever you have built your confidence in — the leader, the method, the era, the institution — the LORD is calling you to move that confidence upstream, to the One who raises and takes servants according to His own purposes. Pick up the cloak. Cross the river. The same Spirit is still being poured out.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w:t>
      </w:r>
      <w:r>
        <w:rPr>
          <w:b/>
          <w:bCs/>
        </w:rPr>
        <w:t xml:space="preserve"> </w:t>
      </w:r>
      <w:r>
        <w:rPr>
          <w:b/>
          <w:bCs/>
        </w:rPr>
        <w:t xml:space="preserve">“double portion”</w:t>
      </w:r>
      <w:r>
        <w:rPr>
          <w:b/>
          <w:bCs/>
        </w:rPr>
        <w:t xml:space="preserve"> </w:t>
      </w:r>
      <w:r>
        <w:rPr>
          <w:b/>
          <w:bCs/>
        </w:rPr>
        <w:t xml:space="preserve">as a model for seeking personal spiritual superabundance.</w:t>
      </w:r>
      <w:r>
        <w:t xml:space="preserve"> </w:t>
      </w:r>
      <w:r>
        <w:t xml:space="preserve">This is the single most common mishandling of the passage. The phrase is inheritance law language, not a charismatic request for heightened anointing. Sermons that invite congregants to</w:t>
      </w:r>
      <w:r>
        <w:t xml:space="preserve"> </w:t>
      </w:r>
      <w:r>
        <w:t xml:space="preserve">“ask God for a double portion like Elisha”</w:t>
      </w:r>
      <w:r>
        <w:t xml:space="preserve"> </w:t>
      </w:r>
      <w:r>
        <w:t xml:space="preserve">have imported a meaning the text does not support and have missed the passage’s actual claim about faithful succession and divine bestowal. The corrective is not to discourage earnest prayer for the Spirit’s work but to locate that prayer within the passage’s actual framework: ask the LORD to make you a faithful heir of the mission, not a more powerful individual practitioner.</w:t>
      </w:r>
    </w:p>
    <w:p>
      <w:pPr>
        <w:numPr>
          <w:ilvl w:val="0"/>
          <w:numId w:val="1002"/>
        </w:numPr>
      </w:pPr>
      <w:r>
        <w:rPr>
          <w:b/>
          <w:bCs/>
        </w:rPr>
        <w:t xml:space="preserve">Treating the chapter as primarily about Elijah rather than Elisha.</w:t>
      </w:r>
      <w:r>
        <w:t xml:space="preserve"> </w:t>
      </w:r>
      <w:r>
        <w:t xml:space="preserve">Elijah is the departing figure; Elisha is the central subject of the chapter’s claim. Because Elijah is the more celebrated figure in the canon, there is a homiletical temptation to spend the bulk of the exposition on Elijah’s translation and its significance, leaving Elisha as a secondary character. This inverts the chapter’s own emphasis. The chapter is about succession, not departure — about what the LORD does after He takes the servant, not about the splendor of the taking.</w:t>
      </w:r>
    </w:p>
    <w:p>
      <w:pPr>
        <w:numPr>
          <w:ilvl w:val="0"/>
          <w:numId w:val="1002"/>
        </w:numPr>
      </w:pPr>
      <w:r>
        <w:rPr>
          <w:b/>
          <w:bCs/>
        </w:rPr>
        <w:t xml:space="preserve">Explaining away the Bethel judgment.</w:t>
      </w:r>
      <w:r>
        <w:t xml:space="preserve"> </w:t>
      </w:r>
      <w:r>
        <w:t xml:space="preserve">The episode of the bears is frequently softened, dismissed as culturally conditioned, or treated as an embarrassment to be managed rather than a text to be preached. Neither apologetics for God’s severity nor dismissal of the text serves the congregation. The passage requires honest engagement with covenantal logic: the LORD’s honor is attached to His word, and His word is borne by His appointed messengers. Contempt for the messenger in the Old Testament covenant context carried specific covenantal weight. The preacher can acknowledge the hermeneutical complexity of applying this to the new covenant context without abandoning the passage’s direct claim about how the LORD views contempt for His word.</w:t>
      </w:r>
    </w:p>
    <w:p>
      <w:pPr>
        <w:numPr>
          <w:ilvl w:val="0"/>
          <w:numId w:val="1002"/>
        </w:numPr>
      </w:pPr>
      <w:r>
        <w:rPr>
          <w:b/>
          <w:bCs/>
        </w:rPr>
        <w:t xml:space="preserve">Reducing the chapter to a leadership transition narrative with generic succession-planning lessons.</w:t>
      </w:r>
      <w:r>
        <w:t xml:space="preserve"> </w:t>
      </w:r>
      <w:r>
        <w:t xml:space="preserve">Some expositions treat this chapter primarily as a case study in mentorship, leadership handoff, or organizational continuity. While the passage has genuine relevance to transitions in ministry contexts, the primary claim is theological, not organizational. The succession of Elijah to Elisha is not a model of good mentorship — it is a demonstration of divine sovereignty over the prophetic mission. Applications that stop at</w:t>
      </w:r>
      <w:r>
        <w:t xml:space="preserve"> </w:t>
      </w:r>
      <w:r>
        <w:t xml:space="preserve">“identify your Elisha”</w:t>
      </w:r>
      <w:r>
        <w:t xml:space="preserve"> </w:t>
      </w:r>
      <w:r>
        <w:t xml:space="preserve">or</w:t>
      </w:r>
      <w:r>
        <w:t xml:space="preserve"> </w:t>
      </w:r>
      <w:r>
        <w:t xml:space="preserve">“invest in the next generation”</w:t>
      </w:r>
      <w:r>
        <w:t xml:space="preserve"> </w:t>
      </w:r>
      <w:r>
        <w:t xml:space="preserve">have harvested a secondary implication and missed the primary claim.</w:t>
      </w:r>
    </w:p>
    <w:p>
      <w:pPr>
        <w:numPr>
          <w:ilvl w:val="0"/>
          <w:numId w:val="1002"/>
        </w:numPr>
      </w:pPr>
      <w:r>
        <w:rPr>
          <w:b/>
          <w:bCs/>
        </w:rPr>
        <w:t xml:space="preserve">Missing the Exodus and Jordan typology.</w:t>
      </w:r>
      <w:r>
        <w:t xml:space="preserve"> </w:t>
      </w:r>
      <w:r>
        <w:t xml:space="preserve">The parting of the Jordan (v. 8, 14) explicitly echoes Moses at the Red Sea and Joshua at the Jordan. This is not decorative narrative detail — it places Elijah and then Elisha in the line of Moses-like figures through whom the LORD delivers His people, and it frames prophetic authority as continuous with the great redemptive acts of the LORD from the exodus onward. Missing this typology flattens the chapter into a biographical narrative and loses its canonical depth and its connection to the redemptive-historical storyline that finds its culmination in Christ, the prophet greater than Moses (Deuteronomy 18:15; Acts 3:22).</w:t>
      </w:r>
    </w:p>
    <w:p>
      <w:pPr>
        <w:numPr>
          <w:ilvl w:val="0"/>
          <w:numId w:val="1002"/>
        </w:numPr>
      </w:pPr>
      <w:r>
        <w:rPr>
          <w:b/>
          <w:bCs/>
        </w:rPr>
        <w:t xml:space="preserve">Failing to connect Elijah’s translation to the broader canonical theme of resurrection and glorification.</w:t>
      </w:r>
      <w:r>
        <w:t xml:space="preserve"> </w:t>
      </w:r>
      <w:r>
        <w:t xml:space="preserve">Elijah is one of only two Old Testament figures (with Enoch) who bypass death. This is not an incidental biographical curiosity — it is a canonical marker pointing forward to bodily resurrection and the final transformation of God’s people. Elijah’s appearance with Moses on the Mount of Transfiguration (Matthew 17:3) demonstrates that the canonical tradition understood Elijah’s translation as belonging to the larger story of what God will ultimately do for all His people. Preaching that ignores this connection misses an opportunity to set the congregation’s hope on resurrection and on the Christ to whom all Old Testament prophetic succession ultimately points.</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2026-07-14T21:03:02Z</dcterms:created>
  <dcterms:modified xsi:type="dcterms:W3CDTF">2026-07-14T21:03:02Z</dcterms:modified>
</cp:coreProperties>
</file>

<file path=docProps/custom.xml><?xml version="1.0" encoding="utf-8"?>
<Properties xmlns="http://schemas.openxmlformats.org/officeDocument/2006/custom-properties" xmlns:vt="http://schemas.openxmlformats.org/officeDocument/2006/docPropsVTypes"/>
</file>